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82" w:rsidRPr="00F249C9" w:rsidRDefault="00264482" w:rsidP="00264482">
      <w:pPr>
        <w:jc w:val="center"/>
        <w:rPr>
          <w:szCs w:val="24"/>
        </w:rPr>
      </w:pPr>
      <w:bookmarkStart w:id="0" w:name="_GoBack"/>
      <w:bookmarkEnd w:id="0"/>
      <w:r>
        <w:rPr>
          <w:sz w:val="32"/>
          <w:szCs w:val="32"/>
        </w:rPr>
        <w:t>Capacitance 2</w:t>
      </w:r>
    </w:p>
    <w:p w:rsidR="00264482" w:rsidRDefault="00264482" w:rsidP="00264482">
      <w:pPr>
        <w:jc w:val="center"/>
        <w:rPr>
          <w:sz w:val="20"/>
        </w:rPr>
      </w:pPr>
    </w:p>
    <w:p w:rsidR="00264482" w:rsidRDefault="00264482" w:rsidP="00264482">
      <w:pPr>
        <w:rPr>
          <w:sz w:val="20"/>
        </w:rPr>
      </w:pPr>
    </w:p>
    <w:p w:rsidR="00264482" w:rsidRDefault="00264482" w:rsidP="00264482">
      <w:pPr>
        <w:rPr>
          <w:sz w:val="20"/>
        </w:rPr>
      </w:pPr>
    </w:p>
    <w:p w:rsidR="00264482" w:rsidRDefault="00264482" w:rsidP="00264482">
      <w:pPr>
        <w:rPr>
          <w:sz w:val="20"/>
        </w:rPr>
      </w:pPr>
    </w:p>
    <w:p w:rsidR="00264482" w:rsidRDefault="00264482" w:rsidP="00264482">
      <w:pPr>
        <w:rPr>
          <w:sz w:val="20"/>
        </w:rPr>
      </w:pPr>
    </w:p>
    <w:p w:rsidR="00264482" w:rsidRDefault="00954C9E" w:rsidP="00264482">
      <w:pPr>
        <w:rPr>
          <w:rFonts w:ascii="Tms Rmn" w:hAnsi="Tms Rmn"/>
        </w:rPr>
      </w:pPr>
      <w:r>
        <w:rPr>
          <w:rFonts w:ascii="Tms Rmn" w:hAnsi="Tms Rmn"/>
          <w:noProof/>
          <w:sz w:val="20"/>
        </w:rPr>
        <w:drawing>
          <wp:inline distT="0" distB="0" distL="0" distR="0">
            <wp:extent cx="2235835" cy="1485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82" w:rsidRDefault="00264482" w:rsidP="00264482">
      <w:pPr>
        <w:keepNext/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>1981E1</w:t>
      </w:r>
      <w:proofErr w:type="gramStart"/>
      <w:r>
        <w:rPr>
          <w:rFonts w:ascii="Tms Rmn" w:hAnsi="Tms Rmn"/>
          <w:sz w:val="20"/>
        </w:rPr>
        <w:t>.  A</w:t>
      </w:r>
      <w:proofErr w:type="gramEnd"/>
      <w:r>
        <w:rPr>
          <w:rFonts w:ascii="Tms Rmn" w:hAnsi="Tms Rmn"/>
          <w:sz w:val="20"/>
        </w:rPr>
        <w:t xml:space="preserve"> conducting sphere of radius a and charge Q is surrounded by a concentric conducting shell of inner radius b and outer radius c as shown above.  The outer shell is first grounded</w:t>
      </w:r>
      <w:proofErr w:type="gramStart"/>
      <w:r>
        <w:rPr>
          <w:rFonts w:ascii="Tms Rmn" w:hAnsi="Tms Rmn"/>
          <w:sz w:val="20"/>
        </w:rPr>
        <w:t>;  then</w:t>
      </w:r>
      <w:proofErr w:type="gramEnd"/>
      <w:r>
        <w:rPr>
          <w:rFonts w:ascii="Tms Rmn" w:hAnsi="Tms Rmn"/>
          <w:sz w:val="20"/>
        </w:rPr>
        <w:t xml:space="preserve"> the grounding wire is removed. </w:t>
      </w: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>a.</w:t>
      </w:r>
      <w:r>
        <w:rPr>
          <w:rFonts w:ascii="Tms Rmn" w:hAnsi="Tms Rmn"/>
          <w:sz w:val="20"/>
        </w:rPr>
        <w:tab/>
        <w:t>Using Gauss’s law, determine the electric field in the region a &lt; r &lt; b, where r is the distance from the center of the inner sphere.</w:t>
      </w: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>b.</w:t>
      </w:r>
      <w:r>
        <w:rPr>
          <w:rFonts w:ascii="Tms Rmn" w:hAnsi="Tms Rmn"/>
          <w:sz w:val="20"/>
        </w:rPr>
        <w:tab/>
        <w:t xml:space="preserve"> Develop an expression for the capacitance C</w:t>
      </w:r>
      <w:r>
        <w:rPr>
          <w:rFonts w:ascii="Tms Rmn" w:hAnsi="Tms Rmn"/>
          <w:sz w:val="20"/>
          <w:vertAlign w:val="subscript"/>
        </w:rPr>
        <w:t>o</w:t>
      </w:r>
      <w:r>
        <w:rPr>
          <w:rFonts w:ascii="Tms Rmn" w:hAnsi="Tms Rmn"/>
          <w:sz w:val="20"/>
        </w:rPr>
        <w:t xml:space="preserve"> of the system of the two spheres.</w:t>
      </w: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ind w:left="360" w:hanging="360"/>
        <w:rPr>
          <w:rFonts w:ascii="Tms Rmn" w:hAnsi="Tms Rmn"/>
          <w:sz w:val="20"/>
        </w:rPr>
      </w:pPr>
    </w:p>
    <w:p w:rsidR="00264482" w:rsidRDefault="00264482" w:rsidP="00264482">
      <w:pPr>
        <w:keepNext/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>A liquid dielectric with a dielectric constant of 4 is then inserted in the space between the conducting spheres and the shell, filling half of the space as shown below.</w:t>
      </w:r>
    </w:p>
    <w:p w:rsidR="00264482" w:rsidRDefault="00954C9E" w:rsidP="00264482">
      <w:pPr>
        <w:rPr>
          <w:rFonts w:ascii="Tms Rmn" w:hAnsi="Tms Rmn"/>
          <w:sz w:val="20"/>
        </w:rPr>
      </w:pPr>
      <w:r>
        <w:rPr>
          <w:rFonts w:ascii="Tms Rmn" w:hAnsi="Tms Rmn"/>
          <w:noProof/>
          <w:sz w:val="20"/>
        </w:rPr>
        <w:drawing>
          <wp:inline distT="0" distB="0" distL="0" distR="0">
            <wp:extent cx="2056130" cy="184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82" w:rsidRDefault="00264482" w:rsidP="00264482">
      <w:pPr>
        <w:ind w:left="360" w:hanging="360"/>
        <w:rPr>
          <w:rFonts w:ascii="Tms Rmn" w:hAnsi="Tms Rmn"/>
          <w:sz w:val="20"/>
        </w:rPr>
      </w:pPr>
      <w:r>
        <w:rPr>
          <w:rFonts w:ascii="Tms Rmn" w:hAnsi="Tms Rmn"/>
          <w:sz w:val="20"/>
        </w:rPr>
        <w:t>c.</w:t>
      </w:r>
      <w:r>
        <w:rPr>
          <w:rFonts w:ascii="Tms Rmn" w:hAnsi="Tms Rmn"/>
          <w:sz w:val="20"/>
        </w:rPr>
        <w:tab/>
        <w:t xml:space="preserve">Determine the capacitance C of the system in terms of </w:t>
      </w:r>
      <w:smartTag w:uri="urn:schemas-microsoft-com:office:smarttags" w:element="place">
        <w:r>
          <w:rPr>
            <w:rFonts w:ascii="Tms Rmn" w:hAnsi="Tms Rmn"/>
            <w:sz w:val="20"/>
          </w:rPr>
          <w:t>C</w:t>
        </w:r>
        <w:r>
          <w:rPr>
            <w:rFonts w:ascii="Tms Rmn" w:hAnsi="Tms Rmn"/>
            <w:sz w:val="20"/>
            <w:vertAlign w:val="subscript"/>
          </w:rPr>
          <w:t>o.</w:t>
        </w:r>
      </w:smartTag>
    </w:p>
    <w:p w:rsidR="00B839DA" w:rsidRDefault="00B839DA"/>
    <w:sectPr w:rsidR="00B83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B"/>
    <w:rsid w:val="00264482"/>
    <w:rsid w:val="003B674D"/>
    <w:rsid w:val="003F3072"/>
    <w:rsid w:val="00540544"/>
    <w:rsid w:val="0073783B"/>
    <w:rsid w:val="00954C9E"/>
    <w:rsid w:val="00B839DA"/>
    <w:rsid w:val="00DF25E1"/>
    <w:rsid w:val="00F3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82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5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482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54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Capacitance 2</vt:lpstr>
    </vt:vector>
  </TitlesOfParts>
  <Company>CFBISD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Capacitance 2</dc:title>
  <dc:subject/>
  <dc:creator>Administrator</dc:creator>
  <cp:keywords/>
  <dc:description/>
  <cp:lastModifiedBy>Baker, Wesley</cp:lastModifiedBy>
  <cp:revision>2</cp:revision>
  <cp:lastPrinted>2014-02-11T13:49:00Z</cp:lastPrinted>
  <dcterms:created xsi:type="dcterms:W3CDTF">2014-02-11T17:05:00Z</dcterms:created>
  <dcterms:modified xsi:type="dcterms:W3CDTF">2014-02-11T17:05:00Z</dcterms:modified>
</cp:coreProperties>
</file>